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623" w:type="dxa"/>
        <w:tblLook w:val="04A0"/>
      </w:tblPr>
      <w:tblGrid>
        <w:gridCol w:w="813"/>
        <w:gridCol w:w="3490"/>
        <w:gridCol w:w="992"/>
        <w:gridCol w:w="3295"/>
        <w:gridCol w:w="1958"/>
        <w:gridCol w:w="1414"/>
        <w:gridCol w:w="1316"/>
        <w:gridCol w:w="1100"/>
        <w:gridCol w:w="1245"/>
      </w:tblGrid>
      <w:tr w:rsidR="0046600A" w:rsidRPr="0046600A" w:rsidTr="00322579">
        <w:trPr>
          <w:tblHeader/>
        </w:trPr>
        <w:tc>
          <w:tcPr>
            <w:tcW w:w="15623" w:type="dxa"/>
            <w:gridSpan w:val="9"/>
          </w:tcPr>
          <w:p w:rsidR="0046600A" w:rsidRPr="0046600A" w:rsidRDefault="008477C6" w:rsidP="00900122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กระบวนการทางวินัย </w:t>
            </w:r>
            <w:r>
              <w:rPr>
                <w:sz w:val="28"/>
                <w:szCs w:val="28"/>
              </w:rPr>
              <w:t>:</w:t>
            </w:r>
            <w:r w:rsidR="00900122">
              <w:rPr>
                <w:sz w:val="28"/>
                <w:szCs w:val="28"/>
              </w:rPr>
              <w:t xml:space="preserve"> </w:t>
            </w:r>
            <w:r w:rsidR="00900122">
              <w:rPr>
                <w:rFonts w:hint="cs"/>
                <w:sz w:val="28"/>
                <w:szCs w:val="28"/>
                <w:cs/>
              </w:rPr>
              <w:t>เรื่องเพื่อดำเนินการ</w:t>
            </w:r>
          </w:p>
        </w:tc>
      </w:tr>
      <w:tr w:rsidR="0046600A" w:rsidRPr="0046600A" w:rsidTr="00322579">
        <w:trPr>
          <w:tblHeader/>
        </w:trPr>
        <w:tc>
          <w:tcPr>
            <w:tcW w:w="813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349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2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29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958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14" w:type="dxa"/>
            <w:vAlign w:val="center"/>
          </w:tcPr>
          <w:p w:rsid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ระบบติดตาม/</w:t>
            </w:r>
          </w:p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316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10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แบบฟอร์ม</w:t>
            </w:r>
          </w:p>
        </w:tc>
        <w:tc>
          <w:tcPr>
            <w:tcW w:w="124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เอกสารอ้างอิง</w:t>
            </w:r>
          </w:p>
        </w:tc>
      </w:tr>
      <w:tr w:rsidR="0046600A" w:rsidRPr="0046600A" w:rsidTr="00C03ACC">
        <w:tc>
          <w:tcPr>
            <w:tcW w:w="813" w:type="dxa"/>
            <w:tcBorders>
              <w:bottom w:val="dotted" w:sz="4" w:space="0" w:color="auto"/>
            </w:tcBorders>
          </w:tcPr>
          <w:p w:rsidR="0046600A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</w:t>
            </w:r>
          </w:p>
        </w:tc>
        <w:tc>
          <w:tcPr>
            <w:tcW w:w="3490" w:type="dxa"/>
            <w:tcBorders>
              <w:bottom w:val="dotted" w:sz="4" w:space="0" w:color="auto"/>
            </w:tcBorders>
          </w:tcPr>
          <w:p w:rsidR="0046600A" w:rsidRPr="0046600A" w:rsidRDefault="00D733B9">
            <w:pPr>
              <w:rPr>
                <w:sz w:val="28"/>
                <w:szCs w:val="28"/>
                <w:cs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77.1pt;margin-top:51.5pt;width:0;height:17.05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26" style="position:absolute;margin-left:20.9pt;margin-top:11.65pt;width:110.95pt;height:39.85pt;z-index:251658240;mso-position-horizontal-relative:text;mso-position-vertical-relative:text">
                  <v:textbox>
                    <w:txbxContent>
                      <w:p w:rsidR="004B6846" w:rsidRPr="00422A99" w:rsidRDefault="00422A99" w:rsidP="00422A99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เจ้าหน้าที่รับเรื่อง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46600A" w:rsidRPr="0046600A" w:rsidRDefault="004B6846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bottom w:val="dotted" w:sz="4" w:space="0" w:color="auto"/>
            </w:tcBorders>
          </w:tcPr>
          <w:p w:rsidR="0046600A" w:rsidRPr="0046600A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ส่วนราชการมีหนังสือรายงานพฤติการณ์ของข้าราชการในสังกัดเพื่อดำเนินการทางวินัย</w:t>
            </w:r>
          </w:p>
        </w:tc>
        <w:tc>
          <w:tcPr>
            <w:tcW w:w="1958" w:type="dxa"/>
            <w:tcBorders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4B6846" w:rsidRDefault="004B6846" w:rsidP="00422A99">
            <w:pPr>
              <w:rPr>
                <w:sz w:val="28"/>
                <w:szCs w:val="28"/>
              </w:rPr>
            </w:pPr>
          </w:p>
          <w:p w:rsidR="00422A99" w:rsidRDefault="00422A99" w:rsidP="00422A99">
            <w:pPr>
              <w:rPr>
                <w:sz w:val="28"/>
                <w:szCs w:val="28"/>
              </w:rPr>
            </w:pPr>
          </w:p>
          <w:p w:rsidR="00422A99" w:rsidRPr="0046600A" w:rsidRDefault="00422A99" w:rsidP="00422A99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dotted" w:sz="4" w:space="0" w:color="auto"/>
            </w:tcBorders>
          </w:tcPr>
          <w:p w:rsidR="0046600A" w:rsidRPr="004B6846" w:rsidRDefault="00422A99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C03ACC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๒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D733B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3" type="#_x0000_t32" style="position:absolute;margin-left:79.35pt;margin-top:40.6pt;width:0;height:69.75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28" style="position:absolute;margin-left:7.95pt;margin-top:12.75pt;width:136.25pt;height:27.1pt;z-index:251660288;mso-position-horizontal-relative:text;mso-position-vertical-relative:text">
                  <v:textbox style="mso-next-textbox:#_x0000_s1028">
                    <w:txbxContent>
                      <w:p w:rsidR="004B6846" w:rsidRPr="004B6846" w:rsidRDefault="004B6846" w:rsidP="004B68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การสืบสวนข้อเท็จจริง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4B6846" w:rsidRPr="0046600A" w:rsidRDefault="004B6846" w:rsidP="00DA6DA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๑๕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B6846" w:rsidP="004B6846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 ในกรณีที่มีมูลความผิดทางวินัยสามารถดำเนินการทางวินัยได้ในทันที  แต่หากยังไม่มีมูลความผิดทางวินัยหรือยังต้องสืบให้ได้ความจริงเพิ่มขึ้น  จำต้องสืบสวนข้อเท็จจริงเพื่อให้ทราบว่าพฤติการณ์นั้นเป็นการกระทำผิดวินัยหรือไม่</w:t>
            </w: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322579" w:rsidRPr="004B6846" w:rsidRDefault="00322579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422A99">
        <w:trPr>
          <w:trHeight w:val="1696"/>
        </w:trPr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46600A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</w:t>
            </w: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46600A" w:rsidRPr="0046600A" w:rsidRDefault="00D733B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8" type="#_x0000_t32" style="position:absolute;margin-left:79.35pt;margin-top:79.65pt;width:0;height:43.55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9" type="#_x0000_t110" style="position:absolute;margin-left:-2.3pt;margin-top:4.35pt;width:164.9pt;height:73.55pt;z-index:251661312;mso-position-horizontal-relative:text;mso-position-vertical-relative:text">
                  <v:textbox>
                    <w:txbxContent>
                      <w:p w:rsidR="004B6846" w:rsidRPr="004B6846" w:rsidRDefault="004B6846" w:rsidP="004B68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พิจารณาผลการสืบสวนข้อเท็จจริง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46600A" w:rsidRPr="0046600A" w:rsidRDefault="004B6846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๕ </w:t>
            </w:r>
            <w:r>
              <w:rPr>
                <w:sz w:val="28"/>
                <w:szCs w:val="28"/>
                <w:cs/>
              </w:rPr>
              <w:t>–</w:t>
            </w:r>
            <w:r>
              <w:rPr>
                <w:rFonts w:hint="cs"/>
                <w:sz w:val="28"/>
                <w:szCs w:val="28"/>
                <w:cs/>
              </w:rPr>
              <w:t xml:space="preserve"> ๗ วัน</w:t>
            </w: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46600A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พิจารณาผลการสืบสวนข้อเท็จจริงว่ามีมูลความผิดทางวินัยหรือไม่</w:t>
            </w:r>
          </w:p>
          <w:p w:rsidR="004B6846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ไม่มีมูล ให้ยุติเรื่อง</w:t>
            </w:r>
          </w:p>
          <w:p w:rsidR="004B6846" w:rsidRPr="0046600A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มีมูล ให้ดำเนินการทางวินัย</w:t>
            </w:r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4B6846" w:rsidRPr="0046600A" w:rsidRDefault="004B6846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46600A" w:rsidRPr="004B6846" w:rsidRDefault="00422A99" w:rsidP="00422A9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697721" w:rsidRPr="0046600A" w:rsidTr="003512E0">
        <w:trPr>
          <w:trHeight w:val="3117"/>
        </w:trPr>
        <w:tc>
          <w:tcPr>
            <w:tcW w:w="813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๔</w:t>
            </w: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6977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6977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Pr="009809FF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D733B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8" type="#_x0000_t32" style="position:absolute;margin-left:79.35pt;margin-top:30.65pt;width:0;height:44.3pt;z-index:251706368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66" style="position:absolute;margin-left:15.45pt;margin-top:1.2pt;width:127pt;height:29.45pt;z-index:251704320">
                  <v:textbox style="mso-next-textbox:#_x0000_s1066">
                    <w:txbxContent>
                      <w:p w:rsidR="00697721" w:rsidRPr="00BE601B" w:rsidRDefault="00697721" w:rsidP="00BE601B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การดำเนินการทางวินัย</w:t>
                        </w:r>
                      </w:p>
                    </w:txbxContent>
                  </v:textbox>
                </v:rect>
              </w:pict>
            </w: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D733B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67" style="position:absolute;margin-left:62.1pt;margin-top:4.6pt;width:37.5pt;height:30.75pt;z-index:251705344">
                  <v:textbox style="mso-next-textbox:#_x0000_s1067">
                    <w:txbxContent>
                      <w:p w:rsidR="00697721" w:rsidRPr="00FC46D3" w:rsidRDefault="00697721" w:rsidP="00422A99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Pr="0046600A" w:rsidRDefault="00D733B9" w:rsidP="009809F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pict>
                <v:shape id="_x0000_s1074" type="#_x0000_t32" style="position:absolute;margin-left:77.85pt;margin-top:35pt;width:.75pt;height:20.25pt;z-index:251712512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73" type="#_x0000_t110" style="position:absolute;margin-left:-3.8pt;margin-top:55.25pt;width:164.9pt;height:73.55pt;z-index:251711488">
                  <v:textbox style="mso-next-textbox:#_x0000_s1073">
                    <w:txbxContent>
                      <w:p w:rsidR="00697721" w:rsidRPr="004B6846" w:rsidRDefault="00697721" w:rsidP="004B68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พิจารณาผลการดำเนินการทางวินัย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72" style="position:absolute;margin-left:58.35pt;margin-top:4.25pt;width:37.5pt;height:30.75pt;z-index:251710464">
                  <v:textbox style="mso-next-textbox:#_x0000_s1072">
                    <w:txbxContent>
                      <w:p w:rsidR="00697721" w:rsidRPr="00FC46D3" w:rsidRDefault="00697721" w:rsidP="009809FF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697721" w:rsidRDefault="00697721">
            <w:pPr>
              <w:rPr>
                <w:noProof/>
                <w:sz w:val="28"/>
                <w:szCs w:val="28"/>
              </w:rPr>
            </w:pPr>
          </w:p>
          <w:p w:rsidR="00697721" w:rsidRDefault="00697721">
            <w:pPr>
              <w:rPr>
                <w:noProof/>
                <w:sz w:val="28"/>
                <w:szCs w:val="28"/>
              </w:rPr>
            </w:pPr>
          </w:p>
          <w:p w:rsidR="00697721" w:rsidRDefault="00697721">
            <w:pPr>
              <w:rPr>
                <w:noProof/>
                <w:sz w:val="28"/>
                <w:szCs w:val="28"/>
              </w:rPr>
            </w:pPr>
          </w:p>
          <w:p w:rsidR="00697721" w:rsidRDefault="00697721" w:rsidP="008F37E9">
            <w:pPr>
              <w:rPr>
                <w:sz w:val="28"/>
                <w:szCs w:val="28"/>
              </w:rPr>
            </w:pPr>
          </w:p>
          <w:p w:rsidR="00697721" w:rsidRDefault="00697721" w:rsidP="008F37E9">
            <w:pPr>
              <w:rPr>
                <w:sz w:val="28"/>
                <w:szCs w:val="28"/>
              </w:rPr>
            </w:pPr>
          </w:p>
          <w:p w:rsidR="00697721" w:rsidRDefault="00697721" w:rsidP="008F37E9">
            <w:pPr>
              <w:rPr>
                <w:sz w:val="28"/>
                <w:szCs w:val="28"/>
              </w:rPr>
            </w:pPr>
          </w:p>
          <w:p w:rsidR="00697721" w:rsidRPr="0046600A" w:rsidRDefault="001233CB" w:rsidP="003512E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118" type="#_x0000_t32" style="position:absolute;margin-left:77.85pt;margin-top:.4pt;width:0;height:39.7pt;z-index:251724800" o:connectortype="straight">
                  <v:stroke endarrow="block"/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๓๐ วัน</w:t>
            </w: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Pr="00697721" w:rsidRDefault="00697721" w:rsidP="0069772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15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295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 w:rsidP="009809FF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- เมื่อมีมูลกรณีกระทำผิดวินัย  ต้องดำเนินการทางวินัยโดยต้องมีการแจ้งข้อกล่าวหาและอธิบายข้อกล่าวหาให้ผู้ถูกกล่าวหาทราบ (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สว.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๒)  แจ้งข้อกล่าวหาและสรุปพยานหลักฐานที่สนับสนุนข้อกล่าวหา (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สว.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๓)  และให้โอกาสผู้ถูกกล่าวหาชี้แจงและนัดสืบแก้ข้อกล่าวหา</w:t>
            </w:r>
          </w:p>
          <w:p w:rsidR="00697721" w:rsidRDefault="00697721" w:rsidP="009809FF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และสรุปพยานหลักฐานที่สนับสนุนข้อกล่าวหา (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สว.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3) และให้โอกาสผู้ถูกกล่าวหาชี้แจงและนัดสืบข้อกล่าวหา</w:t>
            </w:r>
          </w:p>
          <w:p w:rsidR="00697721" w:rsidRDefault="00697721" w:rsidP="009809FF">
            <w:pPr>
              <w:rPr>
                <w:sz w:val="28"/>
                <w:szCs w:val="28"/>
              </w:rPr>
            </w:pPr>
          </w:p>
          <w:p w:rsidR="00697721" w:rsidRDefault="00697721" w:rsidP="009809FF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พิจารณาผลการสอบสวนทางวินัยของคณะกรรมการว่าจากการสอบสวนว่าการกระทำนั้นเป็นความผิดวินัยหรือไม่</w:t>
            </w:r>
          </w:p>
          <w:p w:rsidR="00697721" w:rsidRDefault="00697721" w:rsidP="009809FF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ถ้าไม่เป็นความผิดทางวินัยให้ยุติการดำเนินการทางวินัย</w:t>
            </w:r>
          </w:p>
          <w:p w:rsidR="00697721" w:rsidRPr="0046600A" w:rsidRDefault="00697721" w:rsidP="0069772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 ถ้าเป็นความผิดทางวินัยให้ลงโทษทางวินัย</w:t>
            </w:r>
          </w:p>
        </w:tc>
        <w:tc>
          <w:tcPr>
            <w:tcW w:w="1958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 w:rsidP="009809FF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  <w:p w:rsidR="00697721" w:rsidRPr="0046600A" w:rsidRDefault="0069772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 w:rsidP="002B46E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 xml:space="preserve">แบบ </w:t>
            </w:r>
          </w:p>
          <w:p w:rsidR="00697721" w:rsidRDefault="00697721" w:rsidP="002B46EE">
            <w:pPr>
              <w:rPr>
                <w:sz w:val="28"/>
                <w:szCs w:val="28"/>
              </w:rPr>
            </w:pPr>
            <w:proofErr w:type="spellStart"/>
            <w:r>
              <w:rPr>
                <w:rFonts w:hint="cs"/>
                <w:sz w:val="28"/>
                <w:szCs w:val="28"/>
                <w:cs/>
              </w:rPr>
              <w:t>สว.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๑ ถึง </w:t>
            </w:r>
          </w:p>
          <w:p w:rsidR="00697721" w:rsidRPr="00BE601B" w:rsidRDefault="00697721" w:rsidP="002B46EE">
            <w:pPr>
              <w:rPr>
                <w:sz w:val="28"/>
                <w:szCs w:val="28"/>
              </w:rPr>
            </w:pPr>
            <w:proofErr w:type="spellStart"/>
            <w:r>
              <w:rPr>
                <w:rFonts w:hint="cs"/>
                <w:sz w:val="28"/>
                <w:szCs w:val="28"/>
                <w:cs/>
              </w:rPr>
              <w:t>สว.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๖ และ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ปค.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๑๔</w:t>
            </w:r>
          </w:p>
          <w:p w:rsidR="00697721" w:rsidRPr="0046600A" w:rsidRDefault="00697721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Pr="00BE601B" w:rsidRDefault="00697721" w:rsidP="00BE601B">
            <w:pPr>
              <w:rPr>
                <w:sz w:val="28"/>
                <w:szCs w:val="28"/>
              </w:rPr>
            </w:pPr>
          </w:p>
          <w:p w:rsidR="00697721" w:rsidRPr="00BE601B" w:rsidRDefault="00697721" w:rsidP="00BE601B">
            <w:pPr>
              <w:rPr>
                <w:sz w:val="28"/>
                <w:szCs w:val="28"/>
              </w:rPr>
            </w:pPr>
          </w:p>
          <w:p w:rsidR="00697721" w:rsidRPr="00BE601B" w:rsidRDefault="00697721" w:rsidP="00BE601B">
            <w:pPr>
              <w:rPr>
                <w:sz w:val="28"/>
                <w:szCs w:val="28"/>
              </w:rPr>
            </w:pPr>
          </w:p>
          <w:p w:rsidR="00697721" w:rsidRPr="00BE601B" w:rsidRDefault="00697721" w:rsidP="00BE601B">
            <w:pPr>
              <w:tabs>
                <w:tab w:val="left" w:pos="83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ab/>
            </w:r>
          </w:p>
        </w:tc>
      </w:tr>
      <w:tr w:rsidR="00697721" w:rsidRPr="0046600A" w:rsidTr="00545808">
        <w:trPr>
          <w:trHeight w:val="1785"/>
        </w:trPr>
        <w:tc>
          <w:tcPr>
            <w:tcW w:w="813" w:type="dxa"/>
            <w:tcBorders>
              <w:top w:val="single" w:sz="4" w:space="0" w:color="auto"/>
              <w:bottom w:val="dotted" w:sz="4" w:space="0" w:color="auto"/>
            </w:tcBorders>
          </w:tcPr>
          <w:p w:rsidR="003512E0" w:rsidRDefault="003512E0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Pr="0046600A" w:rsidRDefault="00697721" w:rsidP="00C0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single" w:sz="4" w:space="0" w:color="auto"/>
              <w:bottom w:val="dotted" w:sz="4" w:space="0" w:color="auto"/>
            </w:tcBorders>
          </w:tcPr>
          <w:p w:rsidR="00697721" w:rsidRDefault="00D733B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7" type="#_x0000_t202" style="position:absolute;margin-left:29.1pt;margin-top:12.15pt;width:102pt;height:28.5pt;z-index:251714560;mso-position-horizontal-relative:text;mso-position-vertical-relative:text">
                  <v:textbox>
                    <w:txbxContent>
                      <w:p w:rsidR="003512E0" w:rsidRDefault="003512E0" w:rsidP="003512E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ลงโทษทางวินัย</w:t>
                        </w:r>
                      </w:p>
                    </w:txbxContent>
                  </v:textbox>
                </v:shape>
              </w:pict>
            </w:r>
          </w:p>
          <w:p w:rsidR="00697721" w:rsidRDefault="00697721">
            <w:pPr>
              <w:rPr>
                <w:noProof/>
                <w:sz w:val="28"/>
                <w:szCs w:val="28"/>
              </w:rPr>
            </w:pPr>
          </w:p>
          <w:p w:rsidR="00697721" w:rsidRDefault="001233CB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117" type="#_x0000_t32" style="position:absolute;margin-left:78.6pt;margin-top:3.95pt;width:0;height:56.25pt;z-index:251723776" o:connectortype="straight">
                  <v:stroke endarrow="block"/>
                </v:shape>
              </w:pict>
            </w:r>
          </w:p>
          <w:p w:rsidR="00545808" w:rsidRDefault="00545808">
            <w:pPr>
              <w:rPr>
                <w:noProof/>
                <w:sz w:val="28"/>
                <w:szCs w:val="28"/>
              </w:rPr>
            </w:pPr>
          </w:p>
          <w:p w:rsidR="00697721" w:rsidRDefault="00697721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3512E0" w:rsidRDefault="003512E0" w:rsidP="003512E0">
            <w:pPr>
              <w:jc w:val="center"/>
              <w:rPr>
                <w:sz w:val="28"/>
                <w:szCs w:val="28"/>
              </w:rPr>
            </w:pPr>
            <w:r w:rsidRPr="003512E0">
              <w:rPr>
                <w:rFonts w:ascii="TH SarabunIT๙" w:hAnsi="TH SarabunIT๙" w:cs="TH SarabunIT๙"/>
                <w:sz w:val="28"/>
                <w:szCs w:val="28"/>
                <w:cs/>
              </w:rPr>
              <w:t>3 วัน</w:t>
            </w:r>
          </w:p>
          <w:p w:rsidR="003512E0" w:rsidRDefault="003512E0" w:rsidP="003512E0">
            <w:pPr>
              <w:jc w:val="center"/>
              <w:rPr>
                <w:sz w:val="28"/>
                <w:szCs w:val="28"/>
              </w:rPr>
            </w:pPr>
          </w:p>
          <w:p w:rsidR="003512E0" w:rsidRDefault="003512E0" w:rsidP="003512E0">
            <w:pPr>
              <w:jc w:val="center"/>
              <w:rPr>
                <w:sz w:val="28"/>
                <w:szCs w:val="28"/>
              </w:rPr>
            </w:pPr>
          </w:p>
          <w:p w:rsidR="00697721" w:rsidRPr="0046600A" w:rsidRDefault="00697721" w:rsidP="003512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  <w:p w:rsidR="003512E0" w:rsidRDefault="003512E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จัดทำคำสั่งลงโทษทางวินัยเสนอ</w:t>
            </w:r>
          </w:p>
          <w:p w:rsidR="003512E0" w:rsidRDefault="003512E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ผู้อำนวยการสำนักการแพทย์เพื่อลงนาม</w:t>
            </w:r>
          </w:p>
          <w:p w:rsidR="00545808" w:rsidRDefault="003512E0" w:rsidP="0054580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ในคำสั่ง</w:t>
            </w:r>
          </w:p>
          <w:p w:rsidR="00697721" w:rsidRDefault="00697721" w:rsidP="00545808">
            <w:pPr>
              <w:rPr>
                <w:sz w:val="28"/>
                <w:szCs w:val="28"/>
                <w:cs/>
              </w:rPr>
            </w:pP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  <w:p w:rsidR="00545808" w:rsidRDefault="0054580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  <w:p w:rsidR="00545808" w:rsidRDefault="00545808">
            <w:pPr>
              <w:rPr>
                <w:sz w:val="28"/>
                <w:szCs w:val="28"/>
              </w:rPr>
            </w:pPr>
          </w:p>
          <w:p w:rsidR="00545808" w:rsidRDefault="00545808">
            <w:pPr>
              <w:rPr>
                <w:sz w:val="28"/>
                <w:szCs w:val="28"/>
              </w:rPr>
            </w:pPr>
          </w:p>
          <w:p w:rsidR="00545808" w:rsidRPr="0046600A" w:rsidRDefault="00545808">
            <w:pPr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697721" w:rsidRPr="0046600A" w:rsidRDefault="00697721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</w:tc>
      </w:tr>
      <w:tr w:rsidR="00545808" w:rsidRPr="0046600A" w:rsidTr="00545808">
        <w:trPr>
          <w:trHeight w:val="1140"/>
        </w:trPr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545808" w:rsidRDefault="00545808" w:rsidP="00545808">
            <w:pPr>
              <w:rPr>
                <w:sz w:val="28"/>
                <w:szCs w:val="28"/>
              </w:rPr>
            </w:pPr>
          </w:p>
          <w:p w:rsidR="003F2D78" w:rsidRDefault="003F2D78" w:rsidP="00545808">
            <w:pPr>
              <w:rPr>
                <w:sz w:val="28"/>
                <w:szCs w:val="28"/>
              </w:rPr>
            </w:pPr>
          </w:p>
          <w:p w:rsidR="00545808" w:rsidRDefault="00545808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๗</w:t>
            </w: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3F2D78" w:rsidRDefault="001233CB" w:rsidP="00545808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116" type="#_x0000_t202" style="position:absolute;margin-left:29.1pt;margin-top:4.7pt;width:102pt;height:46.5pt;z-index:251722752;mso-position-horizontal-relative:text;mso-position-vertical-relative:text">
                  <v:textbox>
                    <w:txbxContent>
                      <w:p w:rsidR="001233CB" w:rsidRDefault="001233CB" w:rsidP="003512E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รายงานการดำเนินการทางวินัย</w:t>
                        </w:r>
                      </w:p>
                    </w:txbxContent>
                  </v:textbox>
                </v:shape>
              </w:pict>
            </w:r>
          </w:p>
          <w:p w:rsidR="00545808" w:rsidRDefault="001233CB" w:rsidP="00545808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112" type="#_x0000_t32" style="position:absolute;margin-left:83.85pt;margin-top:32.85pt;width:0;height:52.85pt;z-index:251718656" o:connectortype="straight">
                  <v:stroke endarrow="block"/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545808" w:rsidRDefault="00545808" w:rsidP="00545808">
            <w:pPr>
              <w:rPr>
                <w:sz w:val="28"/>
                <w:szCs w:val="28"/>
              </w:rPr>
            </w:pPr>
          </w:p>
          <w:p w:rsidR="003F2D78" w:rsidRDefault="003F2D78" w:rsidP="00545808">
            <w:pPr>
              <w:rPr>
                <w:sz w:val="28"/>
                <w:szCs w:val="28"/>
              </w:rPr>
            </w:pPr>
          </w:p>
          <w:p w:rsidR="00545808" w:rsidRDefault="00545808" w:rsidP="003512E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545808" w:rsidRDefault="00545808" w:rsidP="00545808">
            <w:pPr>
              <w:rPr>
                <w:sz w:val="28"/>
                <w:szCs w:val="28"/>
              </w:rPr>
            </w:pPr>
          </w:p>
          <w:p w:rsidR="003F2D78" w:rsidRDefault="003F2D78" w:rsidP="00545808">
            <w:pPr>
              <w:rPr>
                <w:sz w:val="28"/>
                <w:szCs w:val="28"/>
              </w:rPr>
            </w:pPr>
          </w:p>
          <w:p w:rsidR="00545808" w:rsidRDefault="00545808" w:rsidP="0054580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รายงานการดำเนินการทางวินัยไป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 เพื่อพิจารณาการดำเนินการทางวินัยต่อไป</w:t>
            </w:r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545808" w:rsidRDefault="00545808" w:rsidP="00545808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545808" w:rsidRDefault="00545808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545808" w:rsidRDefault="00545808">
            <w:pPr>
              <w:rPr>
                <w:sz w:val="28"/>
                <w:szCs w:val="28"/>
              </w:rPr>
            </w:pPr>
          </w:p>
          <w:p w:rsidR="003F2D78" w:rsidRDefault="003F2D78">
            <w:pPr>
              <w:rPr>
                <w:sz w:val="28"/>
                <w:szCs w:val="28"/>
              </w:rPr>
            </w:pPr>
          </w:p>
          <w:p w:rsidR="00545808" w:rsidRDefault="00545808" w:rsidP="0054580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545808" w:rsidRPr="0046600A" w:rsidRDefault="00545808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545808" w:rsidRDefault="00545808">
            <w:pPr>
              <w:rPr>
                <w:sz w:val="28"/>
                <w:szCs w:val="28"/>
              </w:rPr>
            </w:pPr>
          </w:p>
        </w:tc>
      </w:tr>
      <w:tr w:rsidR="000635F1" w:rsidRPr="0046600A" w:rsidTr="00C03ACC">
        <w:tc>
          <w:tcPr>
            <w:tcW w:w="813" w:type="dxa"/>
            <w:tcBorders>
              <w:top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</w:tcBorders>
          </w:tcPr>
          <w:p w:rsidR="000635F1" w:rsidRDefault="000635F1">
            <w:pPr>
              <w:rPr>
                <w:noProof/>
                <w:sz w:val="28"/>
                <w:szCs w:val="28"/>
              </w:rPr>
            </w:pPr>
          </w:p>
          <w:p w:rsidR="00545808" w:rsidRDefault="001233CB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110" style="position:absolute;margin-left:58.35pt;margin-top:12.3pt;width:55.5pt;height:39.85pt;z-index:251716608">
                  <v:textbox>
                    <w:txbxContent>
                      <w:p w:rsidR="00545808" w:rsidRPr="00545808" w:rsidRDefault="00545808" w:rsidP="00545808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 xml:space="preserve"> สิ้นสุด</w:t>
                        </w:r>
                      </w:p>
                    </w:txbxContent>
                  </v:textbox>
                </v:oval>
              </w:pict>
            </w:r>
          </w:p>
          <w:p w:rsidR="00545808" w:rsidRDefault="00545808">
            <w:pPr>
              <w:rPr>
                <w:noProof/>
                <w:sz w:val="28"/>
                <w:szCs w:val="28"/>
              </w:rPr>
            </w:pPr>
          </w:p>
          <w:p w:rsidR="00545808" w:rsidRDefault="00545808">
            <w:pPr>
              <w:rPr>
                <w:noProof/>
                <w:sz w:val="28"/>
                <w:szCs w:val="28"/>
              </w:rPr>
            </w:pPr>
          </w:p>
          <w:p w:rsidR="00545808" w:rsidRDefault="00545808">
            <w:pPr>
              <w:rPr>
                <w:noProof/>
                <w:sz w:val="28"/>
                <w:szCs w:val="28"/>
              </w:rPr>
            </w:pPr>
          </w:p>
          <w:p w:rsidR="00545808" w:rsidRDefault="00545808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</w:tcBorders>
          </w:tcPr>
          <w:p w:rsidR="000635F1" w:rsidRDefault="000635F1">
            <w:pPr>
              <w:rPr>
                <w:sz w:val="28"/>
                <w:szCs w:val="28"/>
                <w:cs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0635F1" w:rsidRDefault="000635F1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0635F1" w:rsidRDefault="000635F1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 w:rsidR="000635F1" w:rsidRDefault="000635F1">
            <w:pPr>
              <w:rPr>
                <w:sz w:val="28"/>
                <w:szCs w:val="28"/>
              </w:rPr>
            </w:pPr>
          </w:p>
        </w:tc>
      </w:tr>
    </w:tbl>
    <w:p w:rsidR="00545808" w:rsidRDefault="00545808"/>
    <w:p w:rsidR="00E627AD" w:rsidRDefault="00E627AD"/>
    <w:sectPr w:rsidR="00E627AD" w:rsidSect="0046600A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46600A"/>
    <w:rsid w:val="000635F1"/>
    <w:rsid w:val="001233CB"/>
    <w:rsid w:val="00244197"/>
    <w:rsid w:val="002B46EE"/>
    <w:rsid w:val="002E3E1A"/>
    <w:rsid w:val="00322579"/>
    <w:rsid w:val="003439B9"/>
    <w:rsid w:val="003512E0"/>
    <w:rsid w:val="003927A5"/>
    <w:rsid w:val="003C2634"/>
    <w:rsid w:val="003D5E27"/>
    <w:rsid w:val="003F2D78"/>
    <w:rsid w:val="004204E0"/>
    <w:rsid w:val="00421164"/>
    <w:rsid w:val="00422A99"/>
    <w:rsid w:val="0046600A"/>
    <w:rsid w:val="00495638"/>
    <w:rsid w:val="004B6846"/>
    <w:rsid w:val="004E7042"/>
    <w:rsid w:val="00545808"/>
    <w:rsid w:val="005A1AA0"/>
    <w:rsid w:val="00663326"/>
    <w:rsid w:val="00697721"/>
    <w:rsid w:val="007B4525"/>
    <w:rsid w:val="008477C6"/>
    <w:rsid w:val="00900122"/>
    <w:rsid w:val="00921F1A"/>
    <w:rsid w:val="009809FF"/>
    <w:rsid w:val="00A0660B"/>
    <w:rsid w:val="00A1464F"/>
    <w:rsid w:val="00A340BE"/>
    <w:rsid w:val="00BE601B"/>
    <w:rsid w:val="00C03ACC"/>
    <w:rsid w:val="00C4013F"/>
    <w:rsid w:val="00C50C52"/>
    <w:rsid w:val="00CE52B3"/>
    <w:rsid w:val="00D47B4B"/>
    <w:rsid w:val="00D733B9"/>
    <w:rsid w:val="00DA6DA8"/>
    <w:rsid w:val="00E627AD"/>
    <w:rsid w:val="00EA0598"/>
    <w:rsid w:val="00F164EF"/>
    <w:rsid w:val="00F5759A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74"/>
        <o:r id="V:Rule10" type="connector" idref="#_x0000_s1068"/>
        <o:r id="V:Rule11" type="connector" idref="#_x0000_s1043"/>
        <o:r id="V:Rule12" type="connector" idref="#_x0000_s1038"/>
        <o:r id="V:Rule13" type="connector" idref="#_x0000_s1112"/>
        <o:r id="V:Rule16" type="connector" idref="#_x0000_s1034"/>
        <o:r id="V:Rule18" type="connector" idref="#_x0000_s1117"/>
        <o:r id="V:Rule20" type="connector" idref="#_x0000_s111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0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72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Medical Service Department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MoZarD</cp:lastModifiedBy>
  <cp:revision>17</cp:revision>
  <cp:lastPrinted>2012-03-01T08:30:00Z</cp:lastPrinted>
  <dcterms:created xsi:type="dcterms:W3CDTF">2012-02-28T03:53:00Z</dcterms:created>
  <dcterms:modified xsi:type="dcterms:W3CDTF">2012-07-13T09:26:00Z</dcterms:modified>
</cp:coreProperties>
</file>